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9" w:rsidRDefault="00742A10">
      <w:pPr>
        <w:ind w:left="-426" w:hanging="141"/>
      </w:pPr>
      <w:r>
        <w:rPr>
          <w:lang w:val="en-US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97155</wp:posOffset>
            </wp:positionV>
            <wp:extent cx="1724025" cy="1355725"/>
            <wp:effectExtent l="0" t="0" r="0" b="0"/>
            <wp:wrapNone/>
            <wp:docPr id="1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rPr>
          <w:noProof/>
          <w:lang w:eastAsia="ru-RU"/>
        </w:rPr>
        <w:drawing>
          <wp:anchor distT="0" distB="9525" distL="114300" distR="123190" simplePos="0" relativeHeight="3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97155</wp:posOffset>
            </wp:positionV>
            <wp:extent cx="5286375" cy="5286375"/>
            <wp:effectExtent l="0" t="0" r="0" b="0"/>
            <wp:wrapSquare wrapText="bothSides"/>
            <wp:docPr id="2" name="Рисунок 1" descr="vax6kjNfu214r_0qaJEOupHFsd4EbwJ7Ib0ieCxj4kMC5Brqa1WAK5WE1pd0kUkEU1f0zFWYsXn3ok0ClN6Hux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x6kjNfu214r_0qaJEOupHFsd4EbwJ7Ib0ieCxj4kMC5Brqa1WAK5WE1pd0kUkEU1f0zFWYsXn3ok0ClN6HuxN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 xml:space="preserve"> </w:t>
      </w:r>
    </w:p>
    <w:p w:rsidR="00342129" w:rsidRDefault="00742A10">
      <w:pPr>
        <w:ind w:left="-1701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-108585</wp:posOffset>
            </wp:positionV>
            <wp:extent cx="1809750" cy="76009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91" t="-1143" r="-491" b="-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342129">
      <w:pPr>
        <w:ind w:left="-1701"/>
      </w:pPr>
    </w:p>
    <w:p w:rsidR="00342129" w:rsidRDefault="00742A10">
      <w:pPr>
        <w:ind w:left="-1701"/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167005</wp:posOffset>
            </wp:positionV>
            <wp:extent cx="7560310" cy="5033645"/>
            <wp:effectExtent l="0" t="0" r="0" b="0"/>
            <wp:wrapNone/>
            <wp:docPr id="4" name="Рисунок 7" descr="1646709521_7-abrakadabra-fun-p-fon-dlya-bannera-svetlii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1646709521_7-abrakadabra-fun-p-fon-dlya-bannera-svetlii-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8"/>
        <w:tblW w:w="9510" w:type="dxa"/>
        <w:tblInd w:w="-426" w:type="dxa"/>
        <w:tblLook w:val="04A0" w:firstRow="1" w:lastRow="0" w:firstColumn="1" w:lastColumn="0" w:noHBand="0" w:noVBand="1"/>
      </w:tblPr>
      <w:tblGrid>
        <w:gridCol w:w="4328"/>
        <w:gridCol w:w="5182"/>
      </w:tblGrid>
      <w:tr w:rsidR="00342129">
        <w:trPr>
          <w:trHeight w:val="40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6756"/>
                <w:sz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b/>
                <w:color w:val="006756"/>
                <w:sz w:val="28"/>
                <w:lang w:val="en-US"/>
              </w:rPr>
              <w:t xml:space="preserve">LOVOL TD </w:t>
            </w:r>
            <w:r>
              <w:rPr>
                <w:rFonts w:ascii="Times New Roman" w:hAnsi="Times New Roman" w:cs="Times New Roman"/>
                <w:b/>
                <w:color w:val="006756"/>
                <w:sz w:val="28"/>
              </w:rPr>
              <w:t>1304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6756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6756"/>
                <w:sz w:val="28"/>
              </w:rPr>
              <w:t>Технические параметры</w:t>
            </w:r>
          </w:p>
        </w:tc>
      </w:tr>
      <w:tr w:rsidR="00342129">
        <w:trPr>
          <w:trHeight w:val="33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129" w:rsidRDefault="00342129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129" w:rsidRDefault="00342129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color w:val="009900"/>
                <w:lang w:val="en-US"/>
              </w:rPr>
            </w:pPr>
          </w:p>
        </w:tc>
      </w:tr>
      <w:tr w:rsidR="00342129">
        <w:trPr>
          <w:trHeight w:val="388"/>
        </w:trPr>
        <w:tc>
          <w:tcPr>
            <w:tcW w:w="43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Дизельный двигатель, 6 цилиндра</w:t>
            </w:r>
          </w:p>
        </w:tc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129" w:rsidRPr="00742A10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7H150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Номинальная мощность двигателя,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/кВт</w:t>
            </w:r>
          </w:p>
        </w:tc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130/95,6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двигателя,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Pr="00742A10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Номинальная скорость вращения,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/мин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</w:tr>
      <w:tr w:rsidR="00342129">
        <w:trPr>
          <w:trHeight w:val="737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КПП механического типа с понижающим редуктором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+ 8R переключение передач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сихронизаторами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synchro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shift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Диапазон скоростей,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вперёд  (1,7-35,4) 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назад (2,5-22,7)</w:t>
            </w:r>
          </w:p>
        </w:tc>
      </w:tr>
      <w:tr w:rsidR="00342129">
        <w:trPr>
          <w:trHeight w:val="757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Тип сцепления 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Металлокерамическое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двухдисковое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LUK 14 </w:t>
            </w:r>
            <w:r>
              <w:rPr>
                <w:rFonts w:ascii="Times New Roman" w:hAnsi="Times New Roman" w:cs="Times New Roman"/>
                <w:color w:val="000000" w:themeColor="text1"/>
              </w:rPr>
              <w:t>дюймов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тормозов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мокрый, дисковый, гидравлически управляемый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Двухсоставной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об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), мм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5060х2285х3100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Минимальная рабочая масса,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6420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грузы (спереди/сзади),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440/480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Размер шин (передние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задние)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14,9-26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18,4-38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Номинальная мощность ВОМ, кВт</w:t>
            </w:r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Электрическая система,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42129">
        <w:trPr>
          <w:trHeight w:val="368"/>
        </w:trPr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топливного бака,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</w:p>
        </w:tc>
        <w:tc>
          <w:tcPr>
            <w:tcW w:w="5181" w:type="dxa"/>
            <w:tcBorders>
              <w:left w:val="nil"/>
              <w:right w:val="nil"/>
            </w:tcBorders>
            <w:shd w:val="clear" w:color="auto" w:fill="auto"/>
          </w:tcPr>
          <w:p w:rsidR="00342129" w:rsidRDefault="00742A10">
            <w:pPr>
              <w:tabs>
                <w:tab w:val="left" w:pos="4005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</w:tr>
      <w:tr w:rsidR="00342129">
        <w:trPr>
          <w:trHeight w:val="407"/>
        </w:trPr>
        <w:tc>
          <w:tcPr>
            <w:tcW w:w="4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129" w:rsidRDefault="00342129">
            <w:pPr>
              <w:tabs>
                <w:tab w:val="left" w:pos="4005"/>
              </w:tabs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5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129" w:rsidRDefault="00342129">
            <w:pPr>
              <w:tabs>
                <w:tab w:val="left" w:pos="4005"/>
              </w:tabs>
              <w:spacing w:after="0" w:line="276" w:lineRule="auto"/>
              <w:rPr>
                <w:color w:val="000000" w:themeColor="text1"/>
              </w:rPr>
            </w:pPr>
          </w:p>
        </w:tc>
      </w:tr>
    </w:tbl>
    <w:p w:rsidR="00342129" w:rsidRDefault="00342129">
      <w:pPr>
        <w:tabs>
          <w:tab w:val="left" w:pos="4005"/>
        </w:tabs>
        <w:ind w:right="141" w:hanging="426"/>
        <w:rPr>
          <w:color w:val="009900"/>
        </w:rPr>
      </w:pPr>
    </w:p>
    <w:p w:rsidR="00342129" w:rsidRDefault="00342129">
      <w:pPr>
        <w:tabs>
          <w:tab w:val="left" w:pos="4005"/>
        </w:tabs>
        <w:ind w:right="141" w:hanging="993"/>
        <w:rPr>
          <w:color w:val="009900"/>
        </w:rPr>
      </w:pPr>
    </w:p>
    <w:p w:rsidR="00342129" w:rsidRDefault="00342129">
      <w:pPr>
        <w:tabs>
          <w:tab w:val="left" w:pos="4005"/>
        </w:tabs>
        <w:ind w:hanging="1701"/>
        <w:rPr>
          <w:color w:val="009900"/>
        </w:rPr>
      </w:pPr>
    </w:p>
    <w:p w:rsidR="00342129" w:rsidRDefault="00342129">
      <w:pPr>
        <w:tabs>
          <w:tab w:val="left" w:pos="4005"/>
        </w:tabs>
        <w:ind w:right="141" w:hanging="426"/>
        <w:rPr>
          <w:color w:val="009900"/>
        </w:rPr>
      </w:pPr>
    </w:p>
    <w:p w:rsidR="00342129" w:rsidRDefault="00342129">
      <w:pPr>
        <w:tabs>
          <w:tab w:val="left" w:pos="4005"/>
        </w:tabs>
        <w:ind w:right="141" w:hanging="993"/>
        <w:rPr>
          <w:color w:val="009900"/>
        </w:rPr>
      </w:pPr>
    </w:p>
    <w:p w:rsidR="00342129" w:rsidRDefault="00342129">
      <w:pPr>
        <w:tabs>
          <w:tab w:val="left" w:pos="4005"/>
        </w:tabs>
        <w:ind w:hanging="1701"/>
        <w:rPr>
          <w:color w:val="009900"/>
        </w:rPr>
      </w:pPr>
    </w:p>
    <w:p w:rsidR="00342129" w:rsidRDefault="00342129"/>
    <w:sectPr w:rsidR="00342129">
      <w:pgSz w:w="11906" w:h="16838"/>
      <w:pgMar w:top="142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9"/>
    <w:rsid w:val="00342129"/>
    <w:rsid w:val="007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39"/>
    <w:rsid w:val="00E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39"/>
    <w:rsid w:val="00E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User2</cp:lastModifiedBy>
  <cp:revision>7</cp:revision>
  <cp:lastPrinted>2022-05-13T15:52:00Z</cp:lastPrinted>
  <dcterms:created xsi:type="dcterms:W3CDTF">2022-05-11T07:12:00Z</dcterms:created>
  <dcterms:modified xsi:type="dcterms:W3CDTF">2022-08-11T09:19:00Z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